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公章刻制企业申请表（范本）</w:t>
      </w:r>
    </w:p>
    <w:p>
      <w:pPr>
        <w:rPr>
          <w:rFonts w:hint="eastAsia" w:hAnsi="宋体"/>
        </w:rPr>
      </w:pPr>
      <w:r>
        <w:rPr>
          <w:rFonts w:hint="eastAsia" w:eastAsia="黑体"/>
          <w:sz w:val="36"/>
        </w:rPr>
        <w:t xml:space="preserve">                             </w:t>
      </w:r>
      <w:r>
        <w:rPr>
          <w:rFonts w:hint="eastAsia" w:ascii="仿宋_GB2312" w:eastAsia="仿宋_GB2312"/>
          <w:sz w:val="36"/>
        </w:rPr>
        <w:t xml:space="preserve"> </w:t>
      </w:r>
      <w:r>
        <w:rPr>
          <w:rFonts w:hint="eastAsia" w:hAnsi="宋体"/>
        </w:rPr>
        <w:t xml:space="preserve">填表日期： 2015年1月29日 </w:t>
      </w:r>
    </w:p>
    <w:tbl>
      <w:tblPr>
        <w:tblStyle w:val="3"/>
        <w:tblW w:w="949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32"/>
        <w:gridCol w:w="1818"/>
        <w:gridCol w:w="558"/>
        <w:gridCol w:w="684"/>
        <w:gridCol w:w="620"/>
        <w:gridCol w:w="640"/>
        <w:gridCol w:w="1036"/>
        <w:gridCol w:w="315"/>
        <w:gridCol w:w="13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成都市xx印章有限公司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法定代表人/经营者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成都市武侯区双楠路xx号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成立时间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2000年1月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企业类型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有限责任公司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法定代表人/经营者信息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李某某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186XXXXXXXX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住   址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成都市青羊区江汉路xx号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510105XXXXXXXXXXXX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经营规模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营业面积</w:t>
            </w:r>
          </w:p>
        </w:tc>
        <w:tc>
          <w:tcPr>
            <w:tcW w:w="1818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60（平方米）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从业人员（名）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管理人员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业务人员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房屋属性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租赁</w:t>
            </w:r>
          </w:p>
        </w:tc>
        <w:tc>
          <w:tcPr>
            <w:tcW w:w="1242" w:type="dxa"/>
            <w:gridSpan w:val="2"/>
            <w:vMerge w:val="continue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消防设施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配置情况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灭火器x个，自动喷水灭火系统，感烟探测器x个，室内消火栓x个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防盗设施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配置情况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保险箱x个，保险柜x，防盗报警系统，监控摄像头x个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生产现场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经营负责人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张某某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138XXXXXXXX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保安负责人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王某某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139XXXXXXXX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业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介</w:t>
            </w:r>
          </w:p>
        </w:tc>
        <w:tc>
          <w:tcPr>
            <w:tcW w:w="8307" w:type="dxa"/>
            <w:gridSpan w:val="9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成都市xx印章有限公司成立于20xx年，注册资金xx万元，我公司下设生产部、市场部、质检部、客服部，从事印章刻制xx年，单位法人及员工无违法犯罪记录，</w:t>
            </w:r>
            <w:r>
              <w:rPr>
                <w:rFonts w:hint="eastAsia" w:ascii="仿宋_GB2312" w:eastAsia="仿宋_GB2312"/>
                <w:szCs w:val="21"/>
              </w:rPr>
              <w:t>业务服务人员具备印章刻字业的基本知识，掌握业务工作流程和服务规范，熟知印章产品的使用功能，价格及特业经营的相关法律法规和要求。</w:t>
            </w:r>
          </w:p>
        </w:tc>
      </w:tr>
    </w:tbl>
    <w:p>
      <w:pPr>
        <w:ind w:left="-410" w:leftChars="-171"/>
        <w:jc w:val="center"/>
        <w:rPr>
          <w:rFonts w:hint="eastAsia"/>
          <w:b/>
        </w:rPr>
      </w:pPr>
      <w:r>
        <w:t xml:space="preserve">          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  <w:b/>
        </w:rPr>
        <w:t>四川省公安厅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A02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2016-11-01T03:19:21Z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